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A7C" w:rsidRPr="00736AF3" w:rsidRDefault="000F3A7C" w:rsidP="000F3A7C">
      <w:pPr>
        <w:jc w:val="center"/>
      </w:pPr>
      <w:r w:rsidRPr="005D707A">
        <w:rPr>
          <w:noProof/>
        </w:rPr>
        <w:drawing>
          <wp:inline distT="0" distB="0" distL="0" distR="0">
            <wp:extent cx="42672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A7C" w:rsidRPr="00EF5723" w:rsidRDefault="000F3A7C" w:rsidP="000F3A7C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 w:rsidRPr="00EF5723">
        <w:rPr>
          <w:rFonts w:ascii="Times New Roman" w:hAnsi="Times New Roman"/>
          <w:b/>
          <w:sz w:val="28"/>
          <w:szCs w:val="24"/>
        </w:rPr>
        <w:t>Угорницький</w:t>
      </w:r>
      <w:proofErr w:type="spellEnd"/>
      <w:r w:rsidRPr="00EF5723">
        <w:rPr>
          <w:rFonts w:ascii="Times New Roman" w:hAnsi="Times New Roman"/>
          <w:b/>
          <w:sz w:val="28"/>
          <w:szCs w:val="24"/>
        </w:rPr>
        <w:t xml:space="preserve"> ліцей Івано-Франківської міської ради</w:t>
      </w:r>
    </w:p>
    <w:p w:rsidR="000F3A7C" w:rsidRPr="00736AF3" w:rsidRDefault="000F3A7C" w:rsidP="000F3A7C">
      <w:pPr>
        <w:jc w:val="both"/>
        <w:rPr>
          <w:b/>
        </w:rPr>
      </w:pPr>
    </w:p>
    <w:p w:rsidR="000F3A7C" w:rsidRDefault="000F3A7C" w:rsidP="000F3A7C">
      <w:pPr>
        <w:pStyle w:val="a3"/>
        <w:spacing w:line="276" w:lineRule="auto"/>
        <w:rPr>
          <w:rFonts w:ascii="Times New Roman" w:hAnsi="Times New Roman"/>
          <w:szCs w:val="24"/>
        </w:rPr>
      </w:pP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вул.</w:t>
      </w:r>
      <w:r w:rsidRPr="00D11D58">
        <w:rPr>
          <w:rFonts w:ascii="Times New Roman" w:eastAsia="Times New Roman" w:hAnsi="Times New Roman"/>
          <w:color w:val="000000"/>
          <w:spacing w:val="10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Тополина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pacing w:val="17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22</w:t>
      </w:r>
      <w:r w:rsidRPr="00C25673">
        <w:rPr>
          <w:rFonts w:ascii="Times New Roman" w:hAnsi="Times New Roman"/>
          <w:szCs w:val="24"/>
        </w:rPr>
        <w:t xml:space="preserve">, </w:t>
      </w:r>
      <w:proofErr w:type="spellStart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>с.Угорники</w:t>
      </w:r>
      <w:proofErr w:type="spellEnd"/>
      <w:r w:rsidRPr="00D11D58">
        <w:rPr>
          <w:rFonts w:ascii="Times New Roman" w:eastAsia="Times New Roman" w:hAnsi="Times New Roman"/>
          <w:color w:val="000000"/>
          <w:sz w:val="23"/>
          <w:szCs w:val="23"/>
        </w:rPr>
        <w:t>,</w:t>
      </w:r>
      <w:r w:rsidRPr="00B00F3A"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 xml:space="preserve"> </w:t>
      </w:r>
      <w:proofErr w:type="spellStart"/>
      <w:r w:rsidRPr="00D11D58">
        <w:rPr>
          <w:rFonts w:ascii="Times New Roman" w:eastAsia="Times New Roman" w:hAnsi="Times New Roman"/>
          <w:bCs/>
          <w:color w:val="000000"/>
          <w:spacing w:val="-2"/>
          <w:sz w:val="23"/>
          <w:szCs w:val="23"/>
        </w:rPr>
        <w:t>м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.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ано</w:t>
      </w:r>
      <w:proofErr w:type="spellEnd"/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ськ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B00F3A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ано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-</w:t>
      </w:r>
      <w:r w:rsidRPr="00D11D58">
        <w:rPr>
          <w:rFonts w:ascii="Times New Roman" w:eastAsia="Times New Roman" w:hAnsi="Times New Roman"/>
          <w:bCs/>
          <w:color w:val="000000"/>
          <w:spacing w:val="8"/>
          <w:sz w:val="23"/>
          <w:szCs w:val="23"/>
        </w:rPr>
        <w:t>Ф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р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а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н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і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вс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pacing w:val="7"/>
          <w:sz w:val="23"/>
          <w:szCs w:val="23"/>
        </w:rPr>
        <w:t>к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а</w:t>
      </w:r>
      <w:r>
        <w:rPr>
          <w:rFonts w:ascii="Times New Roman" w:eastAsia="Times New Roman" w:hAnsi="Times New Roman"/>
          <w:color w:val="000000"/>
          <w:sz w:val="23"/>
          <w:szCs w:val="23"/>
        </w:rPr>
        <w:t xml:space="preserve"> 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о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б</w:t>
      </w:r>
      <w:r w:rsidRPr="00D11D58">
        <w:rPr>
          <w:rFonts w:ascii="Times New Roman" w:eastAsia="Times New Roman" w:hAnsi="Times New Roman"/>
          <w:bCs/>
          <w:color w:val="000000"/>
          <w:spacing w:val="5"/>
          <w:sz w:val="23"/>
          <w:szCs w:val="23"/>
        </w:rPr>
        <w:t>л</w:t>
      </w:r>
      <w:r w:rsidRPr="00D11D58">
        <w:rPr>
          <w:rFonts w:ascii="Times New Roman" w:eastAsia="Times New Roman" w:hAnsi="Times New Roman"/>
          <w:bCs/>
          <w:color w:val="000000"/>
          <w:spacing w:val="4"/>
          <w:sz w:val="23"/>
          <w:szCs w:val="23"/>
        </w:rPr>
        <w:t>аст</w:t>
      </w:r>
      <w:r w:rsidRPr="00D11D58">
        <w:rPr>
          <w:rFonts w:ascii="Times New Roman" w:eastAsia="Times New Roman" w:hAnsi="Times New Roman"/>
          <w:bCs/>
          <w:color w:val="000000"/>
          <w:spacing w:val="6"/>
          <w:sz w:val="23"/>
          <w:szCs w:val="23"/>
        </w:rPr>
        <w:t>ь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bCs/>
          <w:color w:val="000000"/>
          <w:spacing w:val="2"/>
          <w:sz w:val="23"/>
          <w:szCs w:val="23"/>
        </w:rPr>
        <w:t>7</w:t>
      </w:r>
      <w:r w:rsidRPr="00D11D58">
        <w:rPr>
          <w:rFonts w:ascii="Times New Roman" w:eastAsia="Times New Roman" w:hAnsi="Times New Roman"/>
          <w:bCs/>
          <w:color w:val="000000"/>
          <w:spacing w:val="3"/>
          <w:sz w:val="23"/>
          <w:szCs w:val="23"/>
        </w:rPr>
        <w:t>6492</w:t>
      </w:r>
      <w:r w:rsidRPr="00D11D58">
        <w:rPr>
          <w:rFonts w:ascii="Times New Roman" w:eastAsia="Times New Roman" w:hAnsi="Times New Roman"/>
          <w:bCs/>
          <w:color w:val="000000"/>
          <w:sz w:val="23"/>
          <w:szCs w:val="23"/>
        </w:rPr>
        <w:t>,</w:t>
      </w:r>
      <w:r w:rsidRPr="00D11D58">
        <w:rPr>
          <w:rFonts w:ascii="Times New Roman" w:eastAsia="Times New Roman" w:hAnsi="Times New Roman"/>
          <w:color w:val="000000"/>
          <w:sz w:val="23"/>
          <w:szCs w:val="23"/>
        </w:rPr>
        <w:tab/>
        <w:t xml:space="preserve"> </w:t>
      </w:r>
    </w:p>
    <w:p w:rsidR="003B523E" w:rsidRDefault="000F3A7C" w:rsidP="003B523E">
      <w:pPr>
        <w:pStyle w:val="a3"/>
        <w:spacing w:line="276" w:lineRule="auto"/>
        <w:jc w:val="center"/>
        <w:rPr>
          <w:rFonts w:ascii="Times New Roman" w:hAnsi="Times New Roman"/>
          <w:sz w:val="20"/>
          <w:szCs w:val="18"/>
          <w:lang w:val="en-US"/>
        </w:rPr>
      </w:pPr>
      <w:r w:rsidRPr="00EF5723">
        <w:rPr>
          <w:rFonts w:ascii="Times New Roman" w:hAnsi="Times New Roman"/>
          <w:szCs w:val="20"/>
          <w:lang w:val="en-US"/>
        </w:rPr>
        <w:t>E-mail:</w:t>
      </w:r>
      <w:r w:rsidRPr="00EF5723">
        <w:rPr>
          <w:rFonts w:ascii="Times New Roman" w:hAnsi="Times New Roman"/>
          <w:color w:val="FF0000"/>
          <w:szCs w:val="20"/>
          <w:lang w:val="en-US"/>
        </w:rPr>
        <w:t xml:space="preserve"> </w:t>
      </w:r>
      <w:r w:rsidRPr="00EF5723">
        <w:rPr>
          <w:rFonts w:ascii="Times New Roman" w:hAnsi="Times New Roman"/>
          <w:szCs w:val="24"/>
          <w:lang w:val="en-US"/>
        </w:rPr>
        <w:t xml:space="preserve"> </w:t>
      </w:r>
      <w:hyperlink r:id="rId6" w:history="1">
        <w:r w:rsidRPr="00C25673">
          <w:rPr>
            <w:rStyle w:val="a4"/>
            <w:rFonts w:ascii="Times New Roman" w:hAnsi="Times New Roman"/>
            <w:szCs w:val="24"/>
            <w:lang w:val="en-US"/>
          </w:rPr>
          <w:t>ugornytskasch</w:t>
        </w:r>
        <w:r w:rsidRPr="00EF5723">
          <w:rPr>
            <w:rStyle w:val="a4"/>
            <w:rFonts w:ascii="Times New Roman" w:hAnsi="Times New Roman"/>
            <w:szCs w:val="24"/>
            <w:lang w:val="en-US"/>
          </w:rPr>
          <w:t>@</w:t>
        </w:r>
        <w:r w:rsidRPr="00C25673">
          <w:rPr>
            <w:rStyle w:val="a4"/>
            <w:rFonts w:ascii="Times New Roman" w:hAnsi="Times New Roman"/>
            <w:szCs w:val="24"/>
            <w:lang w:val="en-US"/>
          </w:rPr>
          <w:t>ukr</w:t>
        </w:r>
        <w:r w:rsidRPr="00EF5723">
          <w:rPr>
            <w:rStyle w:val="a4"/>
            <w:rFonts w:ascii="Times New Roman" w:hAnsi="Times New Roman"/>
            <w:szCs w:val="24"/>
            <w:lang w:val="en-US"/>
          </w:rPr>
          <w:t>.</w:t>
        </w:r>
        <w:r w:rsidRPr="00C25673">
          <w:rPr>
            <w:rStyle w:val="a4"/>
            <w:rFonts w:ascii="Times New Roman" w:hAnsi="Times New Roman"/>
            <w:szCs w:val="24"/>
            <w:lang w:val="en-US"/>
          </w:rPr>
          <w:t>net</w:t>
        </w:r>
      </w:hyperlink>
      <w:r w:rsidRPr="00EF5723">
        <w:rPr>
          <w:rFonts w:ascii="Times New Roman" w:hAnsi="Times New Roman"/>
          <w:szCs w:val="24"/>
          <w:lang w:val="en-US"/>
        </w:rPr>
        <w:t xml:space="preserve">, </w:t>
      </w:r>
      <w:r w:rsidRPr="00EF5723">
        <w:rPr>
          <w:rFonts w:ascii="Times New Roman" w:hAnsi="Times New Roman"/>
          <w:szCs w:val="20"/>
          <w:lang w:val="en-US"/>
        </w:rPr>
        <w:t>Web:</w:t>
      </w:r>
      <w:r w:rsidRPr="00EF5723">
        <w:rPr>
          <w:lang w:val="en-US"/>
        </w:rPr>
        <w:t xml:space="preserve"> </w:t>
      </w:r>
      <w:hyperlink r:id="rId7" w:history="1">
        <w:r w:rsidRPr="00EF5723">
          <w:rPr>
            <w:rStyle w:val="a4"/>
            <w:rFonts w:ascii="Times New Roman" w:hAnsi="Times New Roman"/>
            <w:szCs w:val="20"/>
            <w:lang w:val="en-US"/>
          </w:rPr>
          <w:t>http://school.if.ua/</w:t>
        </w:r>
      </w:hyperlink>
      <w:r w:rsidR="003B523E">
        <w:rPr>
          <w:rFonts w:ascii="Times New Roman" w:hAnsi="Times New Roman"/>
          <w:color w:val="FF0000"/>
          <w:szCs w:val="20"/>
        </w:rPr>
        <w:t xml:space="preserve"> </w:t>
      </w:r>
      <w:r w:rsidRPr="00D11D58">
        <w:rPr>
          <w:rFonts w:ascii="Times New Roman" w:hAnsi="Times New Roman"/>
          <w:sz w:val="20"/>
          <w:szCs w:val="24"/>
        </w:rPr>
        <w:t>Код</w:t>
      </w:r>
      <w:r w:rsidRPr="00030155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D11D58">
        <w:rPr>
          <w:rFonts w:ascii="Times New Roman" w:hAnsi="Times New Roman"/>
          <w:sz w:val="20"/>
          <w:szCs w:val="24"/>
        </w:rPr>
        <w:t>ЄДРПОУ</w:t>
      </w:r>
      <w:r w:rsidRPr="00030155">
        <w:rPr>
          <w:rFonts w:ascii="Times New Roman" w:hAnsi="Times New Roman"/>
          <w:sz w:val="20"/>
          <w:szCs w:val="24"/>
          <w:lang w:val="en-US"/>
        </w:rPr>
        <w:t xml:space="preserve"> </w:t>
      </w:r>
      <w:r w:rsidRPr="00030155">
        <w:rPr>
          <w:rFonts w:ascii="Times New Roman" w:hAnsi="Times New Roman"/>
          <w:sz w:val="20"/>
          <w:szCs w:val="18"/>
          <w:lang w:val="en-US"/>
        </w:rPr>
        <w:t>20558885</w:t>
      </w:r>
    </w:p>
    <w:p w:rsidR="003B523E" w:rsidRPr="003B523E" w:rsidRDefault="000F3A7C" w:rsidP="003B523E">
      <w:pPr>
        <w:pStyle w:val="a3"/>
        <w:spacing w:line="276" w:lineRule="auto"/>
        <w:jc w:val="center"/>
        <w:rPr>
          <w:rFonts w:ascii="Times New Roman" w:hAnsi="Times New Roman"/>
          <w:color w:val="FF0000"/>
          <w:szCs w:val="20"/>
          <w:lang w:val="en-US"/>
        </w:rPr>
      </w:pPr>
      <w:r w:rsidRPr="00684E3D">
        <w:rPr>
          <w:b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45A13" wp14:editId="2BA0541C">
                <wp:simplePos x="0" y="0"/>
                <wp:positionH relativeFrom="column">
                  <wp:posOffset>6985</wp:posOffset>
                </wp:positionH>
                <wp:positionV relativeFrom="paragraph">
                  <wp:posOffset>133350</wp:posOffset>
                </wp:positionV>
                <wp:extent cx="5943600" cy="635"/>
                <wp:effectExtent l="0" t="0" r="19050" b="37465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91C0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7" o:spid="_x0000_s1026" type="#_x0000_t32" style="position:absolute;margin-left:.55pt;margin-top:10.5pt;width:46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" strokeweight="1.5pt"/>
            </w:pict>
          </mc:Fallback>
        </mc:AlternateContent>
      </w:r>
    </w:p>
    <w:p w:rsidR="003B523E" w:rsidRPr="00656DA5" w:rsidRDefault="003B523E" w:rsidP="003B523E">
      <w:pPr>
        <w:jc w:val="center"/>
        <w:rPr>
          <w:rFonts w:eastAsia="Calibri"/>
          <w:bCs/>
          <w:spacing w:val="40"/>
          <w:sz w:val="28"/>
          <w:szCs w:val="28"/>
          <w:lang w:val="en-US" w:eastAsia="en-US"/>
        </w:rPr>
      </w:pPr>
    </w:p>
    <w:p w:rsidR="000F3A7C" w:rsidRPr="003B523E" w:rsidRDefault="000F3A7C" w:rsidP="000F3A7C">
      <w:pPr>
        <w:spacing w:after="200" w:line="276" w:lineRule="auto"/>
        <w:jc w:val="center"/>
        <w:rPr>
          <w:rFonts w:eastAsia="Calibri"/>
          <w:bCs/>
          <w:spacing w:val="40"/>
          <w:sz w:val="28"/>
          <w:szCs w:val="28"/>
          <w:lang w:eastAsia="en-US"/>
        </w:rPr>
      </w:pPr>
      <w:r w:rsidRPr="003B523E">
        <w:rPr>
          <w:rFonts w:eastAsia="Calibri"/>
          <w:bCs/>
          <w:spacing w:val="40"/>
          <w:sz w:val="28"/>
          <w:szCs w:val="28"/>
          <w:lang w:val="ru-RU" w:eastAsia="en-US"/>
        </w:rPr>
        <w:t>НАКАЗ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3191"/>
        <w:gridCol w:w="3219"/>
      </w:tblGrid>
      <w:tr w:rsidR="000F3A7C" w:rsidRPr="003E0E6E" w:rsidTr="0040232C">
        <w:tc>
          <w:tcPr>
            <w:tcW w:w="3284" w:type="dxa"/>
            <w:shd w:val="clear" w:color="auto" w:fill="auto"/>
          </w:tcPr>
          <w:p w:rsidR="000F3A7C" w:rsidRPr="003E0E6E" w:rsidRDefault="00266792" w:rsidP="0040232C">
            <w:pPr>
              <w:spacing w:after="200" w:line="276" w:lineRule="auto"/>
              <w:rPr>
                <w:rFonts w:eastAsia="Calibri"/>
                <w:bCs/>
                <w:spacing w:val="40"/>
                <w:lang w:val="ru-RU" w:eastAsia="en-US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20</w:t>
            </w:r>
            <w:r w:rsidR="000F3A7C" w:rsidRPr="00D519DD">
              <w:rPr>
                <w:rFonts w:eastAsia="Calibri"/>
                <w:bCs/>
                <w:sz w:val="28"/>
                <w:szCs w:val="28"/>
                <w:lang w:eastAsia="en-US"/>
              </w:rPr>
              <w:t>.08.</w:t>
            </w:r>
            <w:r w:rsidR="000F3A7C" w:rsidRPr="00D519DD">
              <w:rPr>
                <w:rFonts w:eastAsia="Calibri"/>
                <w:bCs/>
                <w:sz w:val="28"/>
                <w:szCs w:val="28"/>
                <w:lang w:val="ru-RU" w:eastAsia="en-US"/>
              </w:rPr>
              <w:t>20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25</w:t>
            </w:r>
            <w:r w:rsidR="000F3A7C" w:rsidRPr="00D519DD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           </w:t>
            </w:r>
          </w:p>
        </w:tc>
        <w:tc>
          <w:tcPr>
            <w:tcW w:w="3285" w:type="dxa"/>
            <w:shd w:val="clear" w:color="auto" w:fill="auto"/>
          </w:tcPr>
          <w:p w:rsidR="000F3A7C" w:rsidRPr="003E0E6E" w:rsidRDefault="000F3A7C" w:rsidP="0040232C">
            <w:pPr>
              <w:spacing w:after="200" w:line="276" w:lineRule="auto"/>
              <w:jc w:val="center"/>
              <w:rPr>
                <w:rFonts w:eastAsia="Calibri"/>
                <w:bCs/>
                <w:spacing w:val="40"/>
                <w:lang w:val="ru-RU" w:eastAsia="en-US"/>
              </w:rPr>
            </w:pPr>
            <w:r w:rsidRPr="003E0E6E">
              <w:rPr>
                <w:rFonts w:eastAsia="Calibri"/>
                <w:bCs/>
                <w:lang w:val="ru-RU" w:eastAsia="en-US"/>
              </w:rPr>
              <w:t xml:space="preserve">                              </w:t>
            </w:r>
          </w:p>
        </w:tc>
        <w:tc>
          <w:tcPr>
            <w:tcW w:w="3285" w:type="dxa"/>
            <w:shd w:val="clear" w:color="auto" w:fill="auto"/>
          </w:tcPr>
          <w:p w:rsidR="000F3A7C" w:rsidRPr="003E0E6E" w:rsidRDefault="000F3A7C" w:rsidP="0040232C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D519DD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</w:t>
            </w:r>
            <w:r w:rsidR="00266792">
              <w:rPr>
                <w:rFonts w:eastAsia="Calibri"/>
                <w:bCs/>
                <w:sz w:val="28"/>
                <w:szCs w:val="28"/>
                <w:lang w:val="ru-RU" w:eastAsia="en-US"/>
              </w:rPr>
              <w:t xml:space="preserve">                            №___</w:t>
            </w:r>
            <w:r w:rsidR="00D519DD">
              <w:rPr>
                <w:rFonts w:eastAsia="Calibri"/>
                <w:bCs/>
                <w:sz w:val="28"/>
                <w:szCs w:val="28"/>
                <w:lang w:val="ru-RU" w:eastAsia="en-US"/>
              </w:rPr>
              <w:t>/о</w:t>
            </w:r>
          </w:p>
        </w:tc>
      </w:tr>
    </w:tbl>
    <w:p w:rsidR="000F3A7C" w:rsidRPr="003E0E6E" w:rsidRDefault="000F3A7C" w:rsidP="000F3A7C">
      <w:pPr>
        <w:jc w:val="both"/>
        <w:rPr>
          <w:szCs w:val="28"/>
          <w:lang w:eastAsia="ru-RU"/>
        </w:rPr>
      </w:pPr>
    </w:p>
    <w:p w:rsidR="000F3A7C" w:rsidRDefault="000F3A7C" w:rsidP="000F3A7C">
      <w:pPr>
        <w:ind w:right="4960"/>
        <w:rPr>
          <w:rFonts w:eastAsia="Calibri"/>
          <w:iCs/>
          <w:sz w:val="28"/>
          <w:szCs w:val="28"/>
          <w:lang w:eastAsia="en-US"/>
        </w:rPr>
      </w:pPr>
      <w:r w:rsidRPr="003E0E6E">
        <w:rPr>
          <w:rFonts w:eastAsia="Calibri"/>
          <w:iCs/>
          <w:sz w:val="28"/>
          <w:szCs w:val="28"/>
          <w:lang w:eastAsia="en-US"/>
        </w:rPr>
        <w:t xml:space="preserve">Про </w:t>
      </w:r>
      <w:r>
        <w:rPr>
          <w:rFonts w:eastAsia="Calibri"/>
          <w:iCs/>
          <w:sz w:val="28"/>
          <w:szCs w:val="28"/>
          <w:lang w:eastAsia="en-US"/>
        </w:rPr>
        <w:t xml:space="preserve">затвердження  плану заходів, спрямованих на запобігання і протидію </w:t>
      </w:r>
      <w:proofErr w:type="spellStart"/>
      <w:r>
        <w:rPr>
          <w:rFonts w:eastAsia="Calibri"/>
          <w:iCs/>
          <w:sz w:val="28"/>
          <w:szCs w:val="28"/>
          <w:lang w:eastAsia="en-US"/>
        </w:rPr>
        <w:t>булінгу</w:t>
      </w:r>
      <w:proofErr w:type="spellEnd"/>
      <w:r w:rsidRPr="003E0E6E">
        <w:rPr>
          <w:rFonts w:eastAsia="Calibri"/>
          <w:iCs/>
          <w:sz w:val="28"/>
          <w:szCs w:val="28"/>
          <w:lang w:eastAsia="en-US"/>
        </w:rPr>
        <w:t>(цькування) в</w:t>
      </w:r>
    </w:p>
    <w:p w:rsidR="000F3A7C" w:rsidRPr="003E0E6E" w:rsidRDefault="000F3A7C" w:rsidP="000F3A7C">
      <w:pPr>
        <w:ind w:right="4960"/>
        <w:rPr>
          <w:rFonts w:eastAsia="Calibri"/>
          <w:iCs/>
          <w:sz w:val="28"/>
          <w:szCs w:val="28"/>
          <w:lang w:eastAsia="en-US"/>
        </w:rPr>
      </w:pPr>
      <w:r w:rsidRPr="003E0E6E">
        <w:rPr>
          <w:rFonts w:eastAsia="Calibri"/>
          <w:iCs/>
          <w:sz w:val="28"/>
          <w:szCs w:val="28"/>
          <w:lang w:eastAsia="en-US"/>
        </w:rPr>
        <w:t xml:space="preserve"> закладі освіти </w:t>
      </w:r>
    </w:p>
    <w:p w:rsidR="000F3A7C" w:rsidRPr="009505DD" w:rsidRDefault="000F3A7C" w:rsidP="000F3A7C">
      <w:pPr>
        <w:rPr>
          <w:sz w:val="28"/>
          <w:szCs w:val="28"/>
        </w:rPr>
      </w:pPr>
    </w:p>
    <w:p w:rsidR="000F3A7C" w:rsidRPr="00F041CD" w:rsidRDefault="000F3A7C" w:rsidP="000F3A7C">
      <w:pPr>
        <w:suppressAutoHyphens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505DD">
        <w:rPr>
          <w:sz w:val="28"/>
          <w:szCs w:val="28"/>
        </w:rPr>
        <w:tab/>
      </w:r>
      <w:r w:rsidRPr="00F041CD">
        <w:rPr>
          <w:rFonts w:eastAsia="Calibri"/>
          <w:sz w:val="28"/>
          <w:szCs w:val="28"/>
          <w:lang w:eastAsia="en-US"/>
        </w:rPr>
        <w:t xml:space="preserve">На виконання наказу Міністерства освіти і науки України від 28.12.2019 року  №1646 «Деякі питання реагування на випадки </w:t>
      </w:r>
      <w:proofErr w:type="spellStart"/>
      <w:r w:rsidRPr="00F041CD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Pr="00F041CD">
        <w:rPr>
          <w:rFonts w:eastAsia="Calibri"/>
          <w:sz w:val="28"/>
          <w:szCs w:val="28"/>
          <w:lang w:eastAsia="en-US"/>
        </w:rPr>
        <w:t xml:space="preserve"> (цькування) та застосування заходів виховного впливу в закладах освіти», зареєстрованого  в Міністерстві  юстиції   України   від   03.02.2020  року за № 111/34394,  наказу Міністерства освіти і науки від 26.02.2020 року  № 293 «Про затвердження плану заходів, спрямованих на запобігання та протидію </w:t>
      </w:r>
      <w:proofErr w:type="spellStart"/>
      <w:r w:rsidRPr="00F041CD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Pr="00F041CD">
        <w:rPr>
          <w:rFonts w:eastAsia="Calibri"/>
          <w:sz w:val="28"/>
          <w:szCs w:val="28"/>
          <w:lang w:eastAsia="en-US"/>
        </w:rPr>
        <w:t xml:space="preserve"> (цькуванню) в закладах освіти», листа Міністерства освіти і науки від 20.03.2020 року  №6/480-20 «Про план заходів, спрямованих на запобігання та протидію </w:t>
      </w:r>
      <w:proofErr w:type="spellStart"/>
      <w:r w:rsidRPr="00F041CD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Pr="00F041CD">
        <w:rPr>
          <w:rFonts w:eastAsia="Calibri"/>
          <w:sz w:val="28"/>
          <w:szCs w:val="28"/>
          <w:lang w:eastAsia="en-US"/>
        </w:rPr>
        <w:t xml:space="preserve"> (цькуванню)  в закладах освіти»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041CD">
        <w:rPr>
          <w:rFonts w:eastAsia="Calibri"/>
          <w:sz w:val="28"/>
          <w:szCs w:val="28"/>
          <w:lang w:eastAsia="en-US"/>
        </w:rPr>
        <w:t xml:space="preserve">з метою створення безпечного освітнього середовища в закладах освіти, вільного від насильства та </w:t>
      </w:r>
      <w:proofErr w:type="spellStart"/>
      <w:r w:rsidRPr="00F041CD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Pr="00F041CD">
        <w:rPr>
          <w:rFonts w:eastAsia="Calibri"/>
          <w:sz w:val="28"/>
          <w:szCs w:val="28"/>
          <w:lang w:eastAsia="en-US"/>
        </w:rPr>
        <w:t xml:space="preserve"> (цькування),</w:t>
      </w:r>
    </w:p>
    <w:p w:rsidR="000F3A7C" w:rsidRPr="009505DD" w:rsidRDefault="000F3A7C" w:rsidP="000F3A7C">
      <w:pPr>
        <w:rPr>
          <w:sz w:val="28"/>
          <w:szCs w:val="28"/>
        </w:rPr>
      </w:pPr>
    </w:p>
    <w:p w:rsidR="000F3A7C" w:rsidRPr="009505DD" w:rsidRDefault="000F3A7C" w:rsidP="000F3A7C">
      <w:pPr>
        <w:rPr>
          <w:sz w:val="28"/>
          <w:szCs w:val="28"/>
        </w:rPr>
      </w:pPr>
      <w:r w:rsidRPr="009505DD">
        <w:rPr>
          <w:sz w:val="28"/>
          <w:szCs w:val="28"/>
        </w:rPr>
        <w:t>НАКАЗУЮ:</w:t>
      </w:r>
    </w:p>
    <w:p w:rsidR="000F3A7C" w:rsidRPr="003E0E6E" w:rsidRDefault="000F3A7C" w:rsidP="000F3A7C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9505DD">
        <w:rPr>
          <w:sz w:val="28"/>
          <w:szCs w:val="28"/>
        </w:rPr>
        <w:t>1</w:t>
      </w:r>
      <w:r>
        <w:rPr>
          <w:rFonts w:eastAsia="Calibri"/>
          <w:sz w:val="28"/>
          <w:szCs w:val="28"/>
          <w:lang w:eastAsia="en-US"/>
        </w:rPr>
        <w:t>.</w:t>
      </w:r>
      <w:r w:rsidRPr="00F041CD">
        <w:rPr>
          <w:rFonts w:eastAsia="Calibri"/>
          <w:sz w:val="28"/>
          <w:szCs w:val="28"/>
          <w:lang w:eastAsia="en-US"/>
        </w:rPr>
        <w:t xml:space="preserve">  Затвердити План заходів, спрямованих на запобігання та протидію </w:t>
      </w:r>
      <w:proofErr w:type="spellStart"/>
      <w:r w:rsidRPr="00F041CD">
        <w:rPr>
          <w:rFonts w:eastAsia="Calibri"/>
          <w:sz w:val="28"/>
          <w:szCs w:val="28"/>
          <w:lang w:eastAsia="en-US"/>
        </w:rPr>
        <w:t>булінгу</w:t>
      </w:r>
      <w:proofErr w:type="spellEnd"/>
      <w:r w:rsidRPr="00F041CD">
        <w:rPr>
          <w:rFonts w:eastAsia="Calibri"/>
          <w:sz w:val="28"/>
          <w:szCs w:val="28"/>
          <w:lang w:eastAsia="en-US"/>
        </w:rPr>
        <w:t xml:space="preserve"> (цькуванню) </w:t>
      </w:r>
      <w:r>
        <w:rPr>
          <w:rFonts w:eastAsia="Calibri"/>
          <w:sz w:val="28"/>
          <w:szCs w:val="28"/>
          <w:lang w:eastAsia="en-US"/>
        </w:rPr>
        <w:t xml:space="preserve">в </w:t>
      </w:r>
      <w:proofErr w:type="spellStart"/>
      <w:r>
        <w:rPr>
          <w:rFonts w:eastAsia="Calibri"/>
          <w:sz w:val="28"/>
          <w:szCs w:val="28"/>
          <w:lang w:eastAsia="en-US"/>
        </w:rPr>
        <w:t>Угорницькому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ліцеї Івано-Франківської міської ради </w:t>
      </w:r>
      <w:r w:rsidRPr="00F041CD">
        <w:rPr>
          <w:rFonts w:eastAsia="Calibri"/>
          <w:sz w:val="28"/>
          <w:szCs w:val="28"/>
          <w:lang w:eastAsia="en-US"/>
        </w:rPr>
        <w:t>у 202</w:t>
      </w:r>
      <w:r w:rsidR="00266792">
        <w:rPr>
          <w:rFonts w:eastAsia="Calibri"/>
          <w:sz w:val="28"/>
          <w:szCs w:val="28"/>
          <w:lang w:eastAsia="en-US"/>
        </w:rPr>
        <w:t>5</w:t>
      </w:r>
      <w:r w:rsidRPr="00F041CD">
        <w:rPr>
          <w:rFonts w:eastAsia="Calibri"/>
          <w:sz w:val="28"/>
          <w:szCs w:val="28"/>
          <w:lang w:eastAsia="en-US"/>
        </w:rPr>
        <w:t>-202</w:t>
      </w:r>
      <w:r w:rsidR="00266792">
        <w:rPr>
          <w:rFonts w:eastAsia="Calibri"/>
          <w:sz w:val="28"/>
          <w:szCs w:val="28"/>
          <w:lang w:eastAsia="en-US"/>
        </w:rPr>
        <w:t>6</w:t>
      </w:r>
      <w:r w:rsidRPr="00F041CD">
        <w:rPr>
          <w:rFonts w:eastAsia="Calibri"/>
          <w:sz w:val="28"/>
          <w:szCs w:val="28"/>
          <w:lang w:eastAsia="en-US"/>
        </w:rPr>
        <w:t xml:space="preserve"> навчальному році</w:t>
      </w:r>
      <w:r>
        <w:rPr>
          <w:rFonts w:eastAsia="Calibri"/>
          <w:sz w:val="28"/>
          <w:szCs w:val="28"/>
          <w:lang w:eastAsia="en-US"/>
        </w:rPr>
        <w:t xml:space="preserve">     </w:t>
      </w:r>
      <w:r w:rsidRPr="00F041CD">
        <w:rPr>
          <w:rFonts w:eastAsia="Calibri"/>
          <w:sz w:val="28"/>
          <w:szCs w:val="28"/>
          <w:lang w:eastAsia="en-US"/>
        </w:rPr>
        <w:t xml:space="preserve"> </w:t>
      </w:r>
      <w:r w:rsidRPr="003E0E6E">
        <w:rPr>
          <w:rFonts w:eastAsia="Calibri"/>
          <w:iCs/>
          <w:sz w:val="28"/>
          <w:szCs w:val="28"/>
          <w:lang w:eastAsia="en-US"/>
        </w:rPr>
        <w:t>(Додаток 1).</w:t>
      </w:r>
    </w:p>
    <w:p w:rsidR="000F3A7C" w:rsidRPr="00F041CD" w:rsidRDefault="000F3A7C" w:rsidP="000F3A7C">
      <w:pPr>
        <w:suppressAutoHyphens/>
        <w:jc w:val="both"/>
        <w:rPr>
          <w:rFonts w:eastAsia="Calibri"/>
          <w:sz w:val="28"/>
          <w:szCs w:val="28"/>
          <w:lang w:val="ru-RU" w:eastAsia="en-US"/>
        </w:rPr>
      </w:pPr>
      <w:r w:rsidRPr="00F041CD">
        <w:rPr>
          <w:rFonts w:eastAsia="Calibri"/>
          <w:sz w:val="28"/>
          <w:szCs w:val="28"/>
          <w:lang w:eastAsia="en-US"/>
        </w:rPr>
        <w:t xml:space="preserve">2.  Заступнику директора  з виховної роботи </w:t>
      </w:r>
      <w:r>
        <w:rPr>
          <w:rFonts w:eastAsia="Calibri"/>
          <w:sz w:val="28"/>
          <w:szCs w:val="28"/>
          <w:lang w:eastAsia="en-US"/>
        </w:rPr>
        <w:t xml:space="preserve">Тетяні КОСТИК </w:t>
      </w:r>
      <w:r w:rsidRPr="00F041CD">
        <w:rPr>
          <w:rFonts w:eastAsia="Calibri"/>
          <w:sz w:val="28"/>
          <w:szCs w:val="28"/>
          <w:lang w:eastAsia="en-US"/>
        </w:rPr>
        <w:t>забезпечити виконання затвердженого Плану заходів.</w:t>
      </w:r>
    </w:p>
    <w:p w:rsidR="000F3A7C" w:rsidRPr="00F041CD" w:rsidRDefault="000F3A7C" w:rsidP="000F3A7C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3</w:t>
      </w:r>
      <w:r w:rsidRPr="00F041CD">
        <w:rPr>
          <w:rFonts w:eastAsia="Calibri"/>
          <w:sz w:val="28"/>
          <w:szCs w:val="22"/>
          <w:lang w:eastAsia="en-US"/>
        </w:rPr>
        <w:t xml:space="preserve">. Вчителю інформатики </w:t>
      </w:r>
      <w:r>
        <w:rPr>
          <w:rFonts w:eastAsia="Calibri"/>
          <w:sz w:val="28"/>
          <w:szCs w:val="22"/>
          <w:lang w:eastAsia="en-US"/>
        </w:rPr>
        <w:t>Лесі СТЕПАНЧЕНКО</w:t>
      </w:r>
      <w:r w:rsidRPr="00F041CD">
        <w:rPr>
          <w:rFonts w:eastAsia="Calibri"/>
          <w:sz w:val="28"/>
          <w:szCs w:val="22"/>
          <w:lang w:eastAsia="en-US"/>
        </w:rPr>
        <w:t xml:space="preserve"> оприлюднити даний наказ на офіційному сайті закладу та створити  розділ «Протидія </w:t>
      </w:r>
      <w:proofErr w:type="spellStart"/>
      <w:r w:rsidRPr="00F041CD">
        <w:rPr>
          <w:rFonts w:eastAsia="Calibri"/>
          <w:sz w:val="28"/>
          <w:szCs w:val="22"/>
          <w:lang w:eastAsia="en-US"/>
        </w:rPr>
        <w:t>булінгу</w:t>
      </w:r>
      <w:proofErr w:type="spellEnd"/>
      <w:r w:rsidRPr="00F041CD">
        <w:rPr>
          <w:rFonts w:eastAsia="Calibri"/>
          <w:sz w:val="28"/>
          <w:szCs w:val="22"/>
          <w:lang w:eastAsia="en-US"/>
        </w:rPr>
        <w:t xml:space="preserve"> (цькування)» на сайті </w:t>
      </w:r>
      <w:r>
        <w:rPr>
          <w:rFonts w:eastAsia="Calibri"/>
          <w:sz w:val="28"/>
          <w:szCs w:val="22"/>
          <w:lang w:eastAsia="en-US"/>
        </w:rPr>
        <w:t>ліцею</w:t>
      </w:r>
      <w:r w:rsidRPr="00F041CD">
        <w:rPr>
          <w:rFonts w:eastAsia="Calibri"/>
          <w:sz w:val="28"/>
          <w:szCs w:val="22"/>
          <w:lang w:eastAsia="en-US"/>
        </w:rPr>
        <w:t>.</w:t>
      </w:r>
    </w:p>
    <w:p w:rsidR="000F3A7C" w:rsidRDefault="000F3A7C" w:rsidP="000F3A7C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Pr="009505DD">
        <w:rPr>
          <w:sz w:val="28"/>
          <w:szCs w:val="28"/>
        </w:rPr>
        <w:t>. Контроль за виконанням даного наказу покладаю на заступника директора з</w:t>
      </w:r>
      <w:r>
        <w:rPr>
          <w:sz w:val="28"/>
          <w:szCs w:val="28"/>
        </w:rPr>
        <w:t xml:space="preserve"> виховної роботи Тетяну КОСТИК.</w:t>
      </w:r>
    </w:p>
    <w:p w:rsidR="000F3A7C" w:rsidRDefault="000F3A7C" w:rsidP="000F3A7C">
      <w:pPr>
        <w:rPr>
          <w:sz w:val="28"/>
          <w:szCs w:val="28"/>
        </w:rPr>
      </w:pPr>
    </w:p>
    <w:p w:rsidR="000F3A7C" w:rsidRDefault="000F3A7C" w:rsidP="000F3A7C">
      <w:pPr>
        <w:rPr>
          <w:sz w:val="28"/>
          <w:szCs w:val="28"/>
        </w:rPr>
      </w:pPr>
      <w:r w:rsidRPr="00AF18D2">
        <w:rPr>
          <w:sz w:val="28"/>
          <w:szCs w:val="28"/>
        </w:rPr>
        <w:t>Директор</w:t>
      </w:r>
      <w:r>
        <w:rPr>
          <w:sz w:val="28"/>
          <w:szCs w:val="28"/>
        </w:rPr>
        <w:t xml:space="preserve"> ліцею</w:t>
      </w:r>
      <w:r w:rsidRPr="00AF18D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AF18D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</w:t>
      </w:r>
      <w:r w:rsidRPr="00AF18D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</w:t>
      </w:r>
      <w:r w:rsidRPr="00AF18D2">
        <w:rPr>
          <w:sz w:val="28"/>
          <w:szCs w:val="28"/>
        </w:rPr>
        <w:t xml:space="preserve">                 М</w:t>
      </w:r>
      <w:r>
        <w:rPr>
          <w:sz w:val="28"/>
          <w:szCs w:val="28"/>
        </w:rPr>
        <w:t>арія ПЕТРУНІВ</w:t>
      </w:r>
    </w:p>
    <w:p w:rsidR="000F3A7C" w:rsidRDefault="000F3A7C" w:rsidP="000F3A7C">
      <w:pPr>
        <w:rPr>
          <w:sz w:val="28"/>
          <w:szCs w:val="28"/>
        </w:rPr>
      </w:pPr>
      <w:r>
        <w:rPr>
          <w:sz w:val="28"/>
          <w:szCs w:val="28"/>
        </w:rPr>
        <w:t>З наказом ознайомлено:</w:t>
      </w:r>
      <w:bookmarkStart w:id="0" w:name="_GoBack"/>
      <w:bookmarkEnd w:id="0"/>
    </w:p>
    <w:p w:rsidR="000F3A7C" w:rsidRPr="005F0DE1" w:rsidRDefault="000F3A7C" w:rsidP="000F3A7C">
      <w:pPr>
        <w:rPr>
          <w:rFonts w:eastAsia="Calibri"/>
          <w:sz w:val="28"/>
          <w:szCs w:val="28"/>
          <w:lang w:eastAsia="en-US"/>
        </w:rPr>
      </w:pPr>
      <w:r w:rsidRPr="009505DD">
        <w:rPr>
          <w:rFonts w:eastAsia="Calibri"/>
          <w:sz w:val="28"/>
          <w:szCs w:val="22"/>
          <w:lang w:eastAsia="en-US"/>
        </w:rPr>
        <w:t>_______________     ______________</w:t>
      </w:r>
      <w:r>
        <w:rPr>
          <w:rFonts w:eastAsia="Calibri"/>
          <w:sz w:val="28"/>
          <w:szCs w:val="28"/>
          <w:lang w:eastAsia="en-US"/>
        </w:rPr>
        <w:t>Тетяна КОСТИК</w:t>
      </w:r>
    </w:p>
    <w:p w:rsidR="000F3A7C" w:rsidRPr="00F041CD" w:rsidRDefault="000F3A7C" w:rsidP="000F3A7C">
      <w:pPr>
        <w:rPr>
          <w:rFonts w:eastAsia="Calibri"/>
          <w:sz w:val="22"/>
          <w:szCs w:val="22"/>
          <w:lang w:eastAsia="en-US"/>
        </w:rPr>
      </w:pPr>
      <w:r w:rsidRPr="009505DD">
        <w:rPr>
          <w:rFonts w:eastAsia="Calibri"/>
          <w:sz w:val="22"/>
          <w:szCs w:val="22"/>
          <w:lang w:eastAsia="en-US"/>
        </w:rPr>
        <w:t xml:space="preserve">        (дата)       </w:t>
      </w:r>
      <w:r>
        <w:rPr>
          <w:rFonts w:eastAsia="Calibri"/>
          <w:sz w:val="22"/>
          <w:szCs w:val="22"/>
          <w:lang w:eastAsia="en-US"/>
        </w:rPr>
        <w:t xml:space="preserve">                       (підпис)</w:t>
      </w:r>
    </w:p>
    <w:p w:rsidR="000F3A7C" w:rsidRPr="00F041CD" w:rsidRDefault="000F3A7C" w:rsidP="000F3A7C">
      <w:pPr>
        <w:rPr>
          <w:rFonts w:eastAsia="Calibri"/>
          <w:sz w:val="28"/>
          <w:szCs w:val="28"/>
          <w:lang w:eastAsia="en-US"/>
        </w:rPr>
      </w:pPr>
      <w:r w:rsidRPr="00F041CD">
        <w:rPr>
          <w:rFonts w:eastAsia="Calibri"/>
          <w:sz w:val="28"/>
          <w:szCs w:val="22"/>
          <w:lang w:eastAsia="en-US"/>
        </w:rPr>
        <w:lastRenderedPageBreak/>
        <w:t>_______________     ______________</w:t>
      </w:r>
      <w:r>
        <w:rPr>
          <w:rFonts w:eastAsia="Calibri"/>
          <w:sz w:val="28"/>
          <w:szCs w:val="28"/>
          <w:lang w:eastAsia="en-US"/>
        </w:rPr>
        <w:t>Тетяна БІГУН</w:t>
      </w:r>
    </w:p>
    <w:p w:rsidR="000F3A7C" w:rsidRPr="00F041CD" w:rsidRDefault="000F3A7C" w:rsidP="000F3A7C">
      <w:pPr>
        <w:rPr>
          <w:rFonts w:eastAsia="Calibri"/>
          <w:sz w:val="22"/>
          <w:szCs w:val="22"/>
          <w:lang w:eastAsia="en-US"/>
        </w:rPr>
      </w:pPr>
      <w:r w:rsidRPr="00F041CD"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</w:p>
    <w:p w:rsidR="000F3A7C" w:rsidRPr="00F041CD" w:rsidRDefault="000F3A7C" w:rsidP="000F3A7C">
      <w:pPr>
        <w:rPr>
          <w:rFonts w:eastAsia="Calibri"/>
          <w:sz w:val="28"/>
          <w:szCs w:val="28"/>
          <w:lang w:eastAsia="en-US"/>
        </w:rPr>
      </w:pPr>
      <w:r w:rsidRPr="00F041CD">
        <w:rPr>
          <w:rFonts w:eastAsia="Calibri"/>
          <w:sz w:val="28"/>
          <w:szCs w:val="22"/>
          <w:lang w:eastAsia="en-US"/>
        </w:rPr>
        <w:t>__</w:t>
      </w:r>
      <w:r>
        <w:rPr>
          <w:rFonts w:eastAsia="Calibri"/>
          <w:sz w:val="28"/>
          <w:szCs w:val="22"/>
          <w:lang w:eastAsia="en-US"/>
        </w:rPr>
        <w:t>_____________     _____________ Леся СТЕПАНЧЕНКО</w:t>
      </w:r>
    </w:p>
    <w:p w:rsidR="000F3A7C" w:rsidRPr="000F3A7C" w:rsidRDefault="000F3A7C" w:rsidP="000F3A7C">
      <w:pPr>
        <w:rPr>
          <w:rFonts w:eastAsia="Calibri"/>
          <w:sz w:val="22"/>
          <w:szCs w:val="22"/>
          <w:lang w:eastAsia="en-US"/>
        </w:rPr>
      </w:pPr>
      <w:r w:rsidRPr="00F041CD">
        <w:rPr>
          <w:rFonts w:eastAsia="Calibri"/>
          <w:sz w:val="22"/>
          <w:szCs w:val="22"/>
          <w:lang w:eastAsia="en-US"/>
        </w:rPr>
        <w:t xml:space="preserve">        (дата)                              (підпис)</w:t>
      </w:r>
    </w:p>
    <w:p w:rsidR="000F3A7C" w:rsidRDefault="000F3A7C" w:rsidP="000F3A7C">
      <w:pPr>
        <w:tabs>
          <w:tab w:val="left" w:pos="6253"/>
        </w:tabs>
        <w:rPr>
          <w:sz w:val="28"/>
          <w:szCs w:val="28"/>
        </w:rPr>
      </w:pPr>
    </w:p>
    <w:p w:rsidR="000F3A7C" w:rsidRPr="00E5545D" w:rsidRDefault="000F3A7C" w:rsidP="000F3A7C">
      <w:pPr>
        <w:pStyle w:val="a3"/>
        <w:jc w:val="right"/>
        <w:rPr>
          <w:rFonts w:ascii="Times New Roman" w:hAnsi="Times New Roman"/>
          <w:iCs/>
          <w:sz w:val="24"/>
          <w:szCs w:val="24"/>
        </w:rPr>
      </w:pPr>
      <w:r w:rsidRPr="00E5545D">
        <w:rPr>
          <w:rFonts w:ascii="Times New Roman" w:hAnsi="Times New Roman"/>
          <w:iCs/>
          <w:sz w:val="24"/>
          <w:szCs w:val="24"/>
        </w:rPr>
        <w:t xml:space="preserve">Додаток 1 </w:t>
      </w:r>
    </w:p>
    <w:p w:rsidR="000F3A7C" w:rsidRPr="00F041CD" w:rsidRDefault="000F3A7C" w:rsidP="000F3A7C">
      <w:pPr>
        <w:pStyle w:val="a3"/>
        <w:jc w:val="right"/>
        <w:rPr>
          <w:rFonts w:ascii="Times New Roman" w:hAnsi="Times New Roman"/>
          <w:i/>
          <w:sz w:val="24"/>
          <w:szCs w:val="24"/>
        </w:rPr>
      </w:pPr>
      <w:r w:rsidRPr="00F041CD">
        <w:rPr>
          <w:rFonts w:ascii="Times New Roman" w:hAnsi="Times New Roman"/>
          <w:sz w:val="24"/>
          <w:szCs w:val="24"/>
        </w:rPr>
        <w:t>до наказу</w:t>
      </w:r>
      <w:r w:rsidRPr="00F041CD">
        <w:rPr>
          <w:rFonts w:ascii="Times New Roman" w:hAnsi="Times New Roman"/>
          <w:sz w:val="24"/>
          <w:szCs w:val="24"/>
        </w:rPr>
        <w:br/>
        <w:t xml:space="preserve">від </w:t>
      </w:r>
      <w:r w:rsidR="00266792">
        <w:rPr>
          <w:rFonts w:ascii="Times New Roman" w:hAnsi="Times New Roman"/>
          <w:sz w:val="24"/>
          <w:szCs w:val="24"/>
        </w:rPr>
        <w:t>20.08.2025</w:t>
      </w:r>
      <w:r>
        <w:rPr>
          <w:rFonts w:ascii="Times New Roman" w:hAnsi="Times New Roman"/>
          <w:sz w:val="24"/>
          <w:szCs w:val="24"/>
        </w:rPr>
        <w:t xml:space="preserve">р. </w:t>
      </w:r>
      <w:r w:rsidRPr="00F041C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____</w:t>
      </w:r>
      <w:r w:rsidR="00D519DD">
        <w:rPr>
          <w:rFonts w:ascii="Times New Roman" w:hAnsi="Times New Roman"/>
          <w:sz w:val="24"/>
          <w:szCs w:val="24"/>
        </w:rPr>
        <w:t>/о</w:t>
      </w:r>
    </w:p>
    <w:p w:rsidR="000F3A7C" w:rsidRPr="00F041CD" w:rsidRDefault="000F3A7C" w:rsidP="000F3A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041CD">
        <w:rPr>
          <w:rFonts w:ascii="Times New Roman" w:hAnsi="Times New Roman"/>
          <w:b/>
          <w:sz w:val="24"/>
          <w:szCs w:val="24"/>
        </w:rPr>
        <w:t>План заходів,</w:t>
      </w:r>
    </w:p>
    <w:p w:rsidR="000F3A7C" w:rsidRPr="00F041CD" w:rsidRDefault="000F3A7C" w:rsidP="000F3A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041CD">
        <w:rPr>
          <w:rFonts w:ascii="Times New Roman" w:hAnsi="Times New Roman"/>
          <w:b/>
          <w:sz w:val="24"/>
          <w:szCs w:val="24"/>
        </w:rPr>
        <w:t xml:space="preserve">спрямованих на запобігання та протидію </w:t>
      </w:r>
      <w:proofErr w:type="spellStart"/>
      <w:r w:rsidRPr="00F041CD">
        <w:rPr>
          <w:rFonts w:ascii="Times New Roman" w:hAnsi="Times New Roman"/>
          <w:b/>
          <w:sz w:val="24"/>
          <w:szCs w:val="24"/>
        </w:rPr>
        <w:t>булінгу</w:t>
      </w:r>
      <w:proofErr w:type="spellEnd"/>
      <w:r w:rsidRPr="00F041CD">
        <w:rPr>
          <w:rFonts w:ascii="Times New Roman" w:hAnsi="Times New Roman"/>
          <w:b/>
          <w:sz w:val="24"/>
          <w:szCs w:val="24"/>
        </w:rPr>
        <w:t xml:space="preserve"> (цькуванню)</w:t>
      </w:r>
    </w:p>
    <w:p w:rsidR="000F3A7C" w:rsidRPr="00F041CD" w:rsidRDefault="000F3A7C" w:rsidP="000F3A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b/>
          <w:sz w:val="24"/>
          <w:szCs w:val="24"/>
        </w:rPr>
        <w:t>Угорницькому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ліцеї Івано-Франківської міської ради</w:t>
      </w:r>
    </w:p>
    <w:p w:rsidR="000F3A7C" w:rsidRPr="00F041CD" w:rsidRDefault="000F3A7C" w:rsidP="000F3A7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041CD">
        <w:rPr>
          <w:rFonts w:ascii="Times New Roman" w:hAnsi="Times New Roman"/>
          <w:b/>
          <w:sz w:val="24"/>
          <w:szCs w:val="24"/>
        </w:rPr>
        <w:t>у 202</w:t>
      </w:r>
      <w:r w:rsidR="00266792">
        <w:rPr>
          <w:rFonts w:ascii="Times New Roman" w:hAnsi="Times New Roman"/>
          <w:b/>
          <w:sz w:val="24"/>
          <w:szCs w:val="24"/>
        </w:rPr>
        <w:t>5</w:t>
      </w:r>
      <w:r w:rsidRPr="00F041CD">
        <w:rPr>
          <w:rFonts w:ascii="Times New Roman" w:hAnsi="Times New Roman"/>
          <w:b/>
          <w:sz w:val="24"/>
          <w:szCs w:val="24"/>
        </w:rPr>
        <w:t>-202</w:t>
      </w:r>
      <w:r w:rsidR="00266792">
        <w:rPr>
          <w:rFonts w:ascii="Times New Roman" w:hAnsi="Times New Roman"/>
          <w:b/>
          <w:sz w:val="24"/>
          <w:szCs w:val="24"/>
        </w:rPr>
        <w:t>6</w:t>
      </w:r>
      <w:r w:rsidRPr="00F041C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041CD">
        <w:rPr>
          <w:rFonts w:ascii="Times New Roman" w:hAnsi="Times New Roman"/>
          <w:b/>
          <w:sz w:val="24"/>
          <w:szCs w:val="24"/>
        </w:rPr>
        <w:t>н.р</w:t>
      </w:r>
      <w:proofErr w:type="spellEnd"/>
      <w:r w:rsidRPr="00F041CD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88"/>
        <w:gridCol w:w="1819"/>
        <w:gridCol w:w="2345"/>
      </w:tblGrid>
      <w:tr w:rsidR="000F3A7C" w:rsidRPr="00021A7B" w:rsidTr="0040232C">
        <w:trPr>
          <w:trHeight w:val="265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з/п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Заходи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Термін виконання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Відповідальний</w:t>
            </w:r>
          </w:p>
        </w:tc>
      </w:tr>
      <w:tr w:rsidR="000F3A7C" w:rsidRPr="00021A7B" w:rsidTr="0040232C">
        <w:trPr>
          <w:trHeight w:val="265"/>
        </w:trPr>
        <w:tc>
          <w:tcPr>
            <w:tcW w:w="9711" w:type="dxa"/>
            <w:gridSpan w:val="4"/>
            <w:shd w:val="clear" w:color="auto" w:fill="auto"/>
          </w:tcPr>
          <w:p w:rsidR="000F3A7C" w:rsidRPr="00021A7B" w:rsidRDefault="000F3A7C" w:rsidP="0040232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булінгу</w:t>
            </w:r>
            <w:proofErr w:type="spellEnd"/>
          </w:p>
        </w:tc>
      </w:tr>
      <w:tr w:rsidR="000F3A7C" w:rsidRPr="00021A7B" w:rsidTr="0040232C">
        <w:trPr>
          <w:trHeight w:val="530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Підготовка наказу «Про запобігання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у закладі освіти»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Підготовка наказу «Про порядок дій персоналу при зіткненні з випадками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в закладі освіти»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Перший тиждень вересня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79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Обговорення та прийняття правил поведінки в групах/класах, оформлення правил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Класні керівники, старости класів (8–11 класи)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Практичний психолог, соціальний педагог, класні керівники</w:t>
            </w:r>
          </w:p>
        </w:tc>
      </w:tr>
      <w:tr w:rsidR="000F3A7C" w:rsidRPr="00021A7B" w:rsidTr="0040232C">
        <w:trPr>
          <w:trHeight w:val="1340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Створення (або оновлення) розділу про профілактику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і розміщення нормативних документів на сайті закладу освіти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Вересень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Відповідальний за роботу сайту ліцею</w:t>
            </w:r>
          </w:p>
        </w:tc>
      </w:tr>
      <w:tr w:rsidR="000F3A7C" w:rsidRPr="00021A7B" w:rsidTr="0040232C">
        <w:trPr>
          <w:trHeight w:val="132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Підготовка брошури з нормативними документами з профілактики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в освітньому середовищі для педагогів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822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Підготовка методичних рекомендацій для педагогів: </w:t>
            </w:r>
          </w:p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1A7B">
              <w:rPr>
                <w:rFonts w:ascii="Times New Roman" w:hAnsi="Times New Roman"/>
                <w:sz w:val="24"/>
                <w:szCs w:val="24"/>
              </w:rPr>
              <w:t xml:space="preserve"> з вивчення учнівського колективу; </w:t>
            </w:r>
          </w:p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sym w:font="Symbol" w:char="F0B7"/>
            </w:r>
            <w:r w:rsidRPr="00021A7B">
              <w:rPr>
                <w:rFonts w:ascii="Times New Roman" w:hAnsi="Times New Roman"/>
                <w:sz w:val="24"/>
                <w:szCs w:val="24"/>
              </w:rPr>
              <w:t xml:space="preserve"> з розпізнавання ознак насильства різних видів щодо дітей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265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Оформлення тематичного стенду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530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Підготовка тематичних буклетів за участю старшокласників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</w:t>
            </w:r>
            <w:r w:rsidRPr="00021A7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283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Перевірка інформаційної доступності правил поведінки та нормативних документів з профілактики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530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Інформаційна акція для старшокласників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1074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Виступ на загальношкільних батьківських зборах з профілактики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в учнівському колективі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Лютий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Директор, </w:t>
            </w:r>
          </w:p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486"/>
        </w:trPr>
        <w:tc>
          <w:tcPr>
            <w:tcW w:w="9711" w:type="dxa"/>
            <w:gridSpan w:val="4"/>
            <w:shd w:val="clear" w:color="auto" w:fill="auto"/>
          </w:tcPr>
          <w:p w:rsidR="000F3A7C" w:rsidRPr="00021A7B" w:rsidRDefault="000F3A7C" w:rsidP="0040232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Робота з вчителями та іншими працівниками закладу освіти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Проведення навчальних семінарів для вчителів щодо запобігання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та заходів реагування.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Інструктивні наради з питань профілактики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з допоміжним та технічним персоналом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Листопад 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Директор ,</w:t>
            </w:r>
          </w:p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79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Тренінг для вчителів щодо запобігання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у закладі освіти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Зимові канікули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</w:tr>
      <w:tr w:rsidR="000F3A7C" w:rsidRPr="00021A7B" w:rsidTr="0040232C">
        <w:trPr>
          <w:trHeight w:val="1619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Співбесіда з класними керівниками за результатами діагностики класного колективу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За результатами кожної чверті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</w:t>
            </w:r>
          </w:p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</w:tr>
      <w:tr w:rsidR="000F3A7C" w:rsidRPr="00021A7B" w:rsidTr="0040232C">
        <w:trPr>
          <w:trHeight w:val="79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Консультування класних керівників психологом, соціальним педагогом з проблемних ситуацій.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Впродовж навчального року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Практичний психолог, соціальний педагог</w:t>
            </w:r>
          </w:p>
        </w:tc>
      </w:tr>
      <w:tr w:rsidR="000F3A7C" w:rsidRPr="00021A7B" w:rsidTr="0040232C">
        <w:trPr>
          <w:trHeight w:val="454"/>
        </w:trPr>
        <w:tc>
          <w:tcPr>
            <w:tcW w:w="9711" w:type="dxa"/>
            <w:gridSpan w:val="4"/>
            <w:shd w:val="clear" w:color="auto" w:fill="auto"/>
          </w:tcPr>
          <w:p w:rsidR="000F3A7C" w:rsidRPr="00021A7B" w:rsidRDefault="000F3A7C" w:rsidP="0040232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Робота з учнями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Проведення тренінгів для старшокласників з розвитку навичок спілкування та мирного вирішення конфліктів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0F3A7C" w:rsidRPr="00021A7B" w:rsidTr="0040232C">
        <w:trPr>
          <w:trHeight w:val="809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Імітаційна гра для молодших школярів (1-4-й класи) «Якщо тебе ображають»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Жовтень 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0F3A7C" w:rsidRPr="00021A7B" w:rsidTr="0040232C">
        <w:trPr>
          <w:trHeight w:val="265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Тиждень толерантності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Листопад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Учнівське самоврядування</w:t>
            </w:r>
          </w:p>
        </w:tc>
      </w:tr>
      <w:tr w:rsidR="000F3A7C" w:rsidRPr="00021A7B" w:rsidTr="0040232C">
        <w:trPr>
          <w:trHeight w:val="79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Імітаційна гра для учнів середніх і старших класів «Розкажи про насильство»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0F3A7C" w:rsidRPr="00021A7B" w:rsidTr="0040232C">
        <w:trPr>
          <w:trHeight w:val="265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Конкурс плакатів проти насильства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Березень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Педагоги-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організатри</w:t>
            </w:r>
            <w:proofErr w:type="spellEnd"/>
          </w:p>
        </w:tc>
      </w:tr>
      <w:tr w:rsidR="000F3A7C" w:rsidRPr="00021A7B" w:rsidTr="0040232C">
        <w:trPr>
          <w:trHeight w:val="265"/>
        </w:trPr>
        <w:tc>
          <w:tcPr>
            <w:tcW w:w="9711" w:type="dxa"/>
            <w:gridSpan w:val="4"/>
            <w:shd w:val="clear" w:color="auto" w:fill="auto"/>
            <w:vAlign w:val="center"/>
          </w:tcPr>
          <w:p w:rsidR="000F3A7C" w:rsidRPr="00021A7B" w:rsidRDefault="000F3A7C" w:rsidP="0040232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Робота з батьками</w:t>
            </w:r>
          </w:p>
        </w:tc>
      </w:tr>
      <w:tr w:rsidR="000F3A7C" w:rsidRPr="00021A7B" w:rsidTr="0040232C">
        <w:trPr>
          <w:trHeight w:val="132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Жовтень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265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Тематичні батьківські збори в класах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0F3A7C" w:rsidRPr="00021A7B" w:rsidTr="0040232C">
        <w:trPr>
          <w:trHeight w:val="530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Проведення консультацій психолога з питань взаємин батьків з дітьми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Впродовж року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Психолог, класні керівники</w:t>
            </w:r>
          </w:p>
        </w:tc>
      </w:tr>
      <w:tr w:rsidR="000F3A7C" w:rsidRPr="00021A7B" w:rsidTr="0040232C">
        <w:trPr>
          <w:trHeight w:val="530"/>
        </w:trPr>
        <w:tc>
          <w:tcPr>
            <w:tcW w:w="9711" w:type="dxa"/>
            <w:gridSpan w:val="4"/>
            <w:shd w:val="clear" w:color="auto" w:fill="auto"/>
            <w:vAlign w:val="center"/>
          </w:tcPr>
          <w:p w:rsidR="000F3A7C" w:rsidRPr="00021A7B" w:rsidRDefault="000F3A7C" w:rsidP="0040232C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Моніторинг освітнього середовища закладу освіти</w:t>
            </w:r>
          </w:p>
        </w:tc>
      </w:tr>
      <w:tr w:rsidR="000F3A7C" w:rsidRPr="00021A7B" w:rsidTr="0040232C">
        <w:trPr>
          <w:trHeight w:val="79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Самооцінка закладу освіти за показниками безпеки, комфортності,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інклюзивності</w:t>
            </w:r>
            <w:proofErr w:type="spellEnd"/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2 рази на рік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Адміністрація школи, колектив закладу</w:t>
            </w:r>
          </w:p>
        </w:tc>
      </w:tr>
      <w:tr w:rsidR="000F3A7C" w:rsidRPr="00021A7B" w:rsidTr="0040232C">
        <w:trPr>
          <w:trHeight w:val="796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Анонімне анкетування учнів 5-11-го класів про випадки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у закладі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Грудень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0F3A7C" w:rsidRPr="00021A7B" w:rsidTr="0040232C">
        <w:trPr>
          <w:trHeight w:val="809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Діагностика стосунків у закладі освіти. Анкетування учнів та вчителів.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Лютий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Психолог, соціальний педагог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 в закладі освіти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Щомісяця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  <w:tr w:rsidR="000F3A7C" w:rsidRPr="00021A7B" w:rsidTr="0040232C">
        <w:trPr>
          <w:trHeight w:val="1061"/>
        </w:trPr>
        <w:tc>
          <w:tcPr>
            <w:tcW w:w="95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1A7B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588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Підготовка звіту про виконання заходів про виконання плану заходів з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(цькуванню) в закладі освіти</w:t>
            </w:r>
          </w:p>
        </w:tc>
        <w:tc>
          <w:tcPr>
            <w:tcW w:w="1819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>Травень-червень</w:t>
            </w:r>
          </w:p>
        </w:tc>
        <w:tc>
          <w:tcPr>
            <w:tcW w:w="2345" w:type="dxa"/>
            <w:shd w:val="clear" w:color="auto" w:fill="auto"/>
          </w:tcPr>
          <w:p w:rsidR="000F3A7C" w:rsidRPr="00021A7B" w:rsidRDefault="000F3A7C" w:rsidP="004023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1A7B">
              <w:rPr>
                <w:rFonts w:ascii="Times New Roman" w:hAnsi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021A7B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021A7B">
              <w:rPr>
                <w:rFonts w:ascii="Times New Roman" w:hAnsi="Times New Roman"/>
                <w:sz w:val="24"/>
                <w:szCs w:val="24"/>
              </w:rPr>
              <w:t xml:space="preserve"> (цькування)</w:t>
            </w:r>
          </w:p>
        </w:tc>
      </w:tr>
    </w:tbl>
    <w:p w:rsidR="000F3A7C" w:rsidRPr="00F041CD" w:rsidRDefault="000F3A7C" w:rsidP="000F3A7C">
      <w:pPr>
        <w:pStyle w:val="a3"/>
        <w:rPr>
          <w:rFonts w:ascii="Times New Roman" w:hAnsi="Times New Roman"/>
          <w:sz w:val="24"/>
          <w:szCs w:val="24"/>
        </w:rPr>
      </w:pPr>
    </w:p>
    <w:p w:rsidR="000F3A7C" w:rsidRPr="00F041CD" w:rsidRDefault="000F3A7C" w:rsidP="000F3A7C">
      <w:pPr>
        <w:pStyle w:val="a3"/>
        <w:rPr>
          <w:rFonts w:ascii="Times New Roman" w:hAnsi="Times New Roman"/>
          <w:sz w:val="24"/>
          <w:szCs w:val="24"/>
        </w:rPr>
      </w:pPr>
    </w:p>
    <w:p w:rsidR="000F3A7C" w:rsidRPr="00F041CD" w:rsidRDefault="000F3A7C" w:rsidP="000F3A7C">
      <w:pPr>
        <w:pStyle w:val="a3"/>
        <w:rPr>
          <w:rFonts w:ascii="Times New Roman" w:hAnsi="Times New Roman"/>
          <w:sz w:val="24"/>
          <w:szCs w:val="24"/>
        </w:rPr>
      </w:pPr>
    </w:p>
    <w:p w:rsidR="000F3A7C" w:rsidRPr="00F041CD" w:rsidRDefault="000F3A7C" w:rsidP="000F3A7C">
      <w:pPr>
        <w:pStyle w:val="a3"/>
        <w:rPr>
          <w:rFonts w:ascii="Times New Roman" w:hAnsi="Times New Roman"/>
          <w:sz w:val="24"/>
          <w:szCs w:val="24"/>
        </w:rPr>
      </w:pPr>
    </w:p>
    <w:p w:rsidR="000F3A7C" w:rsidRPr="00F041CD" w:rsidRDefault="000F3A7C" w:rsidP="000F3A7C">
      <w:pPr>
        <w:pStyle w:val="a3"/>
        <w:rPr>
          <w:rFonts w:ascii="Times New Roman" w:hAnsi="Times New Roman"/>
          <w:sz w:val="24"/>
          <w:szCs w:val="24"/>
        </w:rPr>
      </w:pPr>
    </w:p>
    <w:p w:rsidR="00FC6200" w:rsidRDefault="00FC6200"/>
    <w:sectPr w:rsidR="00FC6200" w:rsidSect="00656DA5">
      <w:pgSz w:w="11906" w:h="16838"/>
      <w:pgMar w:top="709" w:right="850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20D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1F25D6D"/>
    <w:multiLevelType w:val="hybridMultilevel"/>
    <w:tmpl w:val="DB68CD52"/>
    <w:lvl w:ilvl="0" w:tplc="49F00CEA">
      <w:numFmt w:val="bullet"/>
      <w:lvlText w:val="–"/>
      <w:lvlJc w:val="left"/>
      <w:pPr>
        <w:ind w:left="864" w:hanging="504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EE1"/>
    <w:rsid w:val="000F3A7C"/>
    <w:rsid w:val="00266792"/>
    <w:rsid w:val="003B523E"/>
    <w:rsid w:val="00656DA5"/>
    <w:rsid w:val="00817565"/>
    <w:rsid w:val="00905EE1"/>
    <w:rsid w:val="00D519DD"/>
    <w:rsid w:val="00FC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095E7-382E-482D-A29B-5FA694FF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3A7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0F3A7C"/>
    <w:rPr>
      <w:color w:val="0000FF"/>
      <w:u w:val="single"/>
    </w:rPr>
  </w:style>
  <w:style w:type="paragraph" w:styleId="a5">
    <w:name w:val="Body Text"/>
    <w:basedOn w:val="a"/>
    <w:link w:val="a6"/>
    <w:rsid w:val="000F3A7C"/>
    <w:pPr>
      <w:jc w:val="both"/>
    </w:pPr>
    <w:rPr>
      <w:szCs w:val="20"/>
      <w:lang w:eastAsia="ru-RU"/>
    </w:rPr>
  </w:style>
  <w:style w:type="character" w:customStyle="1" w:styleId="a6">
    <w:name w:val="Основний текст Знак"/>
    <w:basedOn w:val="a0"/>
    <w:link w:val="a5"/>
    <w:rsid w:val="000F3A7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.if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gornytskasch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4647</Words>
  <Characters>2649</Characters>
  <Application>Microsoft Office Word</Application>
  <DocSecurity>0</DocSecurity>
  <Lines>22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UserHP</cp:lastModifiedBy>
  <cp:revision>4</cp:revision>
  <cp:lastPrinted>2025-09-10T09:03:00Z</cp:lastPrinted>
  <dcterms:created xsi:type="dcterms:W3CDTF">2025-09-04T08:56:00Z</dcterms:created>
  <dcterms:modified xsi:type="dcterms:W3CDTF">2025-09-10T09:05:00Z</dcterms:modified>
</cp:coreProperties>
</file>